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84IvXsJ3QWc6fl9t+7vGqr==&#10;" textCheckSum="" ver="1">
  <a:bounds l="0" t="0" r="8820" b="12636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70" name="文本框 71"/>
        <wps:cNvSpPr txBox="1"/>
        <wps:spPr>
          <a:xfrm>
            <a:off x="1372235" y="6042660"/>
            <a:ext cx="913765" cy="297180"/>
          </a:xfrm>
          <a:prstGeom prst="rect">
            <a:avLst/>
          </a:prstGeom>
          <a:solidFill>
            <a:srgbClr val="FFFFFF"/>
          </a:solidFill>
          <a:ln w="9525" cap="flat" cmpd="sng">
            <a:solidFill>
              <a:srgbClr val="000000"/>
            </a:solidFill>
            <a:prstDash val="solid"/>
            <a:miter/>
            <a:headEnd type="none" w="med" len="med"/>
            <a:tailEnd type="none" w="med" len="med"/>
          </a:ln>
        </wps:spPr>
        <wps:txbx/>
        <wps:bodyPr upright="1"/>
      </wps:wsp>
    </a:graphicData>
  </a:graphic>
</wp:e2oholder>
</file>